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Red Scarf Girl Chapter 3 “Writing Da-zi-bao”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the chapter “Writing Da-zi-bao,” students complain about the lack of fairness in the education system. What are some of their arguments? Do you agree or disagree with these ideas?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When Ji-li is placed in a group of students who are given the task of humiliating her aunt, Ji-li says, “I had no choice but to go” (p. 45). Do you agree with her assessment of the situation?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range of options, if any, was available to her? What might have been the consequences of making a different choice?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a time when you felt like you had “no choice.” Looking back at this situation, do you still feel as if you had “no choice”? Why or why not?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After Ji-li reads the da-zi-bao written about her, she cries, “It’s all lies” (p. 51). How would someone know if the information on a da-zi-bao is true or false?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How do you know if what you read is true or false?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Compare Ji-li’s reaction during three “revolutionary” moments in this section. How does she feel during each of these moments?: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1) Observing the crowd tear down signs that represented the Four Olds (pp. 21–25);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2) Watching the crowd tear a man’s pants and destroy his shoes (pp. 30–33); and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3) Joining with her peers in the humiliation of Aunt Xi-wen (pp. 44–48);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